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威县</w:t>
      </w:r>
      <w:r>
        <w:rPr>
          <w:rFonts w:hint="eastAsia" w:ascii="Times New Roman" w:hAnsi="方正小标宋简体" w:eastAsia="方正小标宋简体" w:cs="方正小标宋简体"/>
          <w:bCs/>
          <w:sz w:val="44"/>
          <w:szCs w:val="44"/>
        </w:rPr>
        <w:t>市场监督管理局</w:t>
      </w:r>
    </w:p>
    <w:p>
      <w:pPr>
        <w:spacing w:line="700" w:lineRule="exact"/>
        <w:jc w:val="center"/>
        <w:rPr>
          <w:rFonts w:ascii="Times New Roman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sz w:val="44"/>
          <w:szCs w:val="44"/>
        </w:rPr>
        <w:t>行政处罚决定书</w:t>
      </w:r>
    </w:p>
    <w:p>
      <w:pPr>
        <w:spacing w:line="700" w:lineRule="exact"/>
        <w:jc w:val="center"/>
        <w:rPr>
          <w:rFonts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威市监处罚〔202</w:t>
      </w:r>
      <w:r>
        <w:rPr>
          <w:rFonts w:ascii="Times New Roman" w:hAnsi="Times New Roman" w:eastAsia="仿宋_GB2312" w:cs="仿宋"/>
          <w:sz w:val="32"/>
          <w:szCs w:val="32"/>
        </w:rPr>
        <w:t>3</w:t>
      </w:r>
      <w:r>
        <w:rPr>
          <w:rFonts w:hint="eastAsia" w:ascii="Times New Roman" w:hAnsi="Times New Roman" w:eastAsia="仿宋_GB2312" w:cs="仿宋"/>
          <w:sz w:val="32"/>
          <w:szCs w:val="32"/>
        </w:rPr>
        <w:t>〕10</w:t>
      </w:r>
      <w:r>
        <w:rPr>
          <w:rFonts w:ascii="Times New Roman" w:hAnsi="Times New Roman" w:eastAsia="仿宋_GB2312" w:cs="仿宋"/>
          <w:sz w:val="32"/>
          <w:szCs w:val="32"/>
        </w:rPr>
        <w:t>54</w:t>
      </w:r>
      <w:r>
        <w:rPr>
          <w:rFonts w:hint="eastAsia" w:ascii="Times New Roman" w:hAnsi="Times New Roman" w:eastAsia="仿宋_GB2312" w:cs="仿宋"/>
          <w:sz w:val="32"/>
          <w:szCs w:val="32"/>
        </w:rPr>
        <w:t>号</w:t>
      </w:r>
      <w:bookmarkStart w:id="0" w:name="_GoBack"/>
      <w:bookmarkEnd w:id="0"/>
    </w:p>
    <w:p>
      <w:pPr>
        <w:spacing w:line="500" w:lineRule="exact"/>
        <w:ind w:left="140" w:hanging="140"/>
        <w:rPr>
          <w:rFonts w:ascii="仿宋_GB2312" w:hAnsi="Mongolian Baiti" w:eastAsia="仿宋_GB2312" w:cs="Mongolian Baiti"/>
          <w:bCs/>
          <w:sz w:val="32"/>
          <w:szCs w:val="32"/>
        </w:rPr>
      </w:pPr>
      <w:r>
        <w:rPr>
          <w:rFonts w:hint="eastAsia" w:ascii="仿宋_GB2312" w:hAnsi="Mongolian Baiti" w:eastAsia="仿宋_GB2312" w:cs="Mongolian Baiti"/>
          <w:bCs/>
          <w:kern w:val="1"/>
          <w:sz w:val="32"/>
          <w:szCs w:val="32"/>
        </w:rPr>
        <w:t>当事人：</w:t>
      </w:r>
      <w:r>
        <w:rPr>
          <w:rFonts w:ascii="仿宋_GB2312" w:hAnsi="Mongolian Baiti" w:eastAsia="仿宋_GB2312" w:cs="Mongolian Baiti"/>
          <w:kern w:val="1"/>
          <w:sz w:val="32"/>
          <w:szCs w:val="32"/>
          <w:u w:val="single"/>
        </w:rPr>
        <w:t>河北百川大药房连锁有限公司威县八分店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</w:t>
      </w:r>
    </w:p>
    <w:p>
      <w:pPr>
        <w:spacing w:line="500" w:lineRule="exact"/>
        <w:ind w:left="140" w:hanging="140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微软雅黑" w:eastAsia="仿宋_GB2312" w:cs="微软雅黑"/>
          <w:bCs/>
          <w:kern w:val="1"/>
          <w:sz w:val="32"/>
          <w:szCs w:val="32"/>
        </w:rPr>
        <w:t>主体资格证照名称：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营业执照                                            </w:t>
      </w:r>
    </w:p>
    <w:p>
      <w:pPr>
        <w:spacing w:line="500" w:lineRule="exact"/>
        <w:ind w:left="140" w:hanging="140"/>
        <w:rPr>
          <w:rFonts w:ascii="仿宋_GB2312" w:hAnsi="Mongolian Baiti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统一社会信用代码（注册号）：</w:t>
      </w:r>
      <w:r>
        <w:rPr>
          <w:rFonts w:ascii="仿宋_GB2312" w:hAnsi="Mongolian Baiti" w:eastAsia="仿宋_GB2312" w:cs="Mongolian Baiti"/>
          <w:kern w:val="1"/>
          <w:sz w:val="32"/>
          <w:szCs w:val="32"/>
          <w:u w:val="single"/>
        </w:rPr>
        <w:t>911305333199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>******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</w:t>
      </w:r>
    </w:p>
    <w:p>
      <w:pPr>
        <w:spacing w:line="500" w:lineRule="exact"/>
        <w:ind w:left="140" w:hanging="140"/>
        <w:rPr>
          <w:rFonts w:ascii="仿宋_GB2312" w:hAnsi="Mongolian Baiti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kern w:val="0"/>
          <w:sz w:val="32"/>
          <w:szCs w:val="32"/>
        </w:rPr>
        <w:t>住所（住址）：</w:t>
      </w:r>
      <w:r>
        <w:rPr>
          <w:rFonts w:ascii="仿宋_GB2312" w:hAnsi="Mongolian Baiti" w:eastAsia="仿宋_GB2312" w:cs="Mongolian Baiti"/>
          <w:kern w:val="1"/>
          <w:sz w:val="32"/>
          <w:szCs w:val="32"/>
          <w:u w:val="single"/>
        </w:rPr>
        <w:t>河北省邢台市威县开放路北侧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</w:t>
      </w:r>
      <w:r>
        <w:rPr>
          <w:rFonts w:ascii="仿宋_GB2312" w:hAnsi="Mongolian Baiti" w:eastAsia="仿宋_GB2312" w:cs="Mongolian Baiti"/>
          <w:kern w:val="1"/>
          <w:sz w:val="32"/>
          <w:szCs w:val="32"/>
          <w:u w:val="single"/>
        </w:rPr>
        <w:t xml:space="preserve">  </w:t>
      </w:r>
      <w:r>
        <w:rPr>
          <w:rFonts w:ascii="仿宋_GB2312" w:hAnsi="Mongolian Baiti" w:eastAsia="仿宋_GB2312" w:cs="Mongolian Baiti"/>
          <w:spacing w:val="2"/>
          <w:w w:val="99"/>
          <w:kern w:val="0"/>
          <w:sz w:val="32"/>
          <w:szCs w:val="32"/>
          <w:u w:val="single"/>
        </w:rPr>
        <w:t xml:space="preserve">       </w:t>
      </w:r>
    </w:p>
    <w:p>
      <w:pPr>
        <w:spacing w:line="500" w:lineRule="exact"/>
        <w:ind w:left="140" w:hanging="140"/>
        <w:rPr>
          <w:rFonts w:ascii="仿宋_GB2312" w:hAnsi="Mongolian Baiti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法定代表人（负责人、</w:t>
      </w:r>
      <w:r>
        <w:rPr>
          <w:rFonts w:ascii="仿宋_GB2312" w:hAnsi="Mongolian Baiti" w:eastAsia="仿宋_GB2312" w:cs="Mongolian Baiti"/>
          <w:kern w:val="1"/>
          <w:sz w:val="32"/>
          <w:szCs w:val="32"/>
        </w:rPr>
        <w:t>经营者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）：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宋桂华                            </w:t>
      </w:r>
    </w:p>
    <w:p>
      <w:pPr>
        <w:spacing w:line="500" w:lineRule="exact"/>
        <w:ind w:left="140" w:hanging="140"/>
        <w:rPr>
          <w:rFonts w:ascii="仿宋_GB2312" w:hAnsi="Mongolian Baiti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身份证（其他有效证件）号码：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</w:t>
      </w: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>13223519</w:t>
      </w:r>
      <w:r>
        <w:rPr>
          <w:rFonts w:hint="eastAsia" w:ascii="仿宋_GB2312" w:hAnsi="Mongolian Baiti" w:eastAsia="仿宋_GB2312" w:cs="Mongolian Baiti"/>
          <w:sz w:val="32"/>
          <w:szCs w:val="32"/>
          <w:u w:val="single"/>
          <w:lang w:val="en-US" w:eastAsia="zh-CN"/>
        </w:rPr>
        <w:t>******</w:t>
      </w:r>
      <w:r>
        <w:rPr>
          <w:rFonts w:hint="eastAsia" w:ascii="仿宋_GB2312" w:hAnsi="Mongolian Baiti" w:eastAsia="仿宋_GB2312" w:cs="Mongolian Baiti"/>
          <w:sz w:val="32"/>
          <w:szCs w:val="32"/>
          <w:u w:val="single"/>
        </w:rPr>
        <w:t xml:space="preserve">0025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</w:t>
      </w:r>
    </w:p>
    <w:p>
      <w:pPr>
        <w:spacing w:line="500" w:lineRule="exact"/>
        <w:ind w:left="140" w:hanging="140"/>
        <w:rPr>
          <w:rFonts w:ascii="仿宋_GB2312" w:hAnsi="Mongolian Baiti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联系电话：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</w:t>
      </w:r>
      <w:r>
        <w:rPr>
          <w:rFonts w:ascii="仿宋_GB2312" w:hAnsi="Mongolian Baiti" w:eastAsia="仿宋_GB2312" w:cs="Mongolian Baiti"/>
          <w:kern w:val="1"/>
          <w:sz w:val="32"/>
          <w:szCs w:val="32"/>
          <w:u w:val="single"/>
        </w:rPr>
        <w:t>13403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>******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其他联系方式：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</w:t>
      </w:r>
    </w:p>
    <w:p>
      <w:pPr>
        <w:spacing w:line="520" w:lineRule="exact"/>
        <w:rPr>
          <w:rFonts w:ascii="Times New Roman" w:hAnsi="Times New Roman" w:eastAsia="仿宋_GB2312" w:cs="仿宋"/>
          <w:bCs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kern w:val="0"/>
          <w:sz w:val="32"/>
          <w:szCs w:val="32"/>
        </w:rPr>
        <w:t>联系地址：</w:t>
      </w:r>
      <w:r>
        <w:rPr>
          <w:rFonts w:hint="eastAsia" w:ascii="仿宋_GB2312" w:hAnsi="Mongolian Baiti" w:eastAsia="仿宋_GB2312" w:cs="Mongolian Baiti"/>
          <w:kern w:val="0"/>
          <w:sz w:val="32"/>
          <w:szCs w:val="32"/>
          <w:u w:val="single"/>
        </w:rPr>
        <w:t xml:space="preserve"> </w:t>
      </w:r>
      <w:r>
        <w:rPr>
          <w:rFonts w:ascii="仿宋_GB2312" w:hAnsi="Mongolian Baiti" w:eastAsia="仿宋_GB2312" w:cs="Mongolian Baiti"/>
          <w:kern w:val="1"/>
          <w:sz w:val="32"/>
          <w:szCs w:val="32"/>
          <w:u w:val="single"/>
        </w:rPr>
        <w:t>河北省邢台市威县开放路北侧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</w:t>
      </w:r>
      <w:r>
        <w:rPr>
          <w:rFonts w:ascii="仿宋_GB2312" w:hAnsi="Mongolian Baiti" w:eastAsia="仿宋_GB2312" w:cs="Mongolian Baiti"/>
          <w:spacing w:val="9"/>
          <w:kern w:val="0"/>
          <w:sz w:val="32"/>
          <w:szCs w:val="32"/>
          <w:u w:val="single"/>
        </w:rPr>
        <w:t xml:space="preserve">          </w:t>
      </w:r>
    </w:p>
    <w:p>
      <w:pPr>
        <w:adjustRightInd w:val="0"/>
        <w:spacing w:line="600" w:lineRule="exact"/>
        <w:ind w:firstLine="320" w:firstLineChars="100"/>
        <w:textAlignment w:val="baseline"/>
        <w:rPr>
          <w:rFonts w:ascii="仿宋_GB2312" w:hAnsi="仿宋_GB2312" w:eastAsia="仿宋_GB2312" w:cs="仿宋_GB2312"/>
          <w:bCs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202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年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月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日，</w:t>
      </w:r>
      <w:r>
        <w:rPr>
          <w:rFonts w:hint="eastAsia" w:ascii="仿宋_GB2312" w:hAnsi="Mongolian Baiti" w:eastAsia="仿宋_GB2312" w:cs="Mongolian Baiti"/>
          <w:bCs/>
          <w:kern w:val="1"/>
          <w:sz w:val="32"/>
          <w:szCs w:val="32"/>
          <w:u w:val="single"/>
        </w:rPr>
        <w:t>威县市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场监督管理局执法人员在对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河北百川大药房连锁有限公司威县八分店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检查时发现，该门店未按照培训管理制度制定2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022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年度培训计划及未对其购销人员进行药品相关的法律、法规和专业知识建立培训档案并开展培训。</w:t>
      </w:r>
      <w:r>
        <w:rPr>
          <w:rFonts w:hint="eastAsia" w:ascii="仿宋_GB2312" w:hAnsi="Mongolian Baiti" w:eastAsia="仿宋_GB2312" w:cs="Mongolian Baiti"/>
          <w:bCs/>
          <w:kern w:val="1"/>
          <w:sz w:val="32"/>
          <w:szCs w:val="32"/>
          <w:u w:val="single"/>
        </w:rPr>
        <w:t>威县市场监督管理局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执法人员高华杰、王文远随即对该单位下达了责令改正通知书（威市监责改[202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]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014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号）及当场处罚决定书（威市监当罚[202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]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014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号），责令该药店202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年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月1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日前整改到位。202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年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月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19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日</w:t>
      </w:r>
      <w:r>
        <w:rPr>
          <w:rFonts w:hint="eastAsia" w:ascii="仿宋_GB2312" w:hAnsi="Mongolian Baiti" w:eastAsia="仿宋_GB2312" w:cs="Mongolian Baiti"/>
          <w:bCs/>
          <w:kern w:val="1"/>
          <w:sz w:val="32"/>
          <w:szCs w:val="32"/>
          <w:u w:val="single"/>
        </w:rPr>
        <w:t>威县市场监督管理局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执法人员再次对该药店进行复检时，发现该药店仍未按照培训管理制度制定2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022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年度培训计划及未对其购销人员进行药品相关的法律、法规和专业知识建立培训档案并开展培训。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河北百川大药房连锁有限公司威县八分店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>涉嫌违反了《药品流通监督管理办法》第六条的规定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  <w:t>当日经主管领导批准予以立案调查。</w:t>
      </w:r>
    </w:p>
    <w:p>
      <w:pPr>
        <w:adjustRightInd w:val="0"/>
        <w:spacing w:line="60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  <w:t>经立案调查查明，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河北百川大药房连锁有限公司威县八分店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  <w:t>负责人宋桂华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未按照培训管理制度制定2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022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年度培训计划及未对其购销人员进行药品相关的法律、法规和专业知识建立培训档案并开展培训逾期未改正的行为违反了《药品流通监督管理办法》第六条“药品生产、经营企业应当对其购销人员进行药品相关的法律、法规和专业知识培训，建立培训档案，培训档案中应当记录培训时间、地点、内容及接受培训的人员”的规定。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  <w:t>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上述事实，主要有以下证据证明：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1、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>宋桂华</w:t>
      </w:r>
      <w:r>
        <w:rPr>
          <w:rFonts w:hint="eastAsia" w:ascii="仿宋_GB2312" w:eastAsia="仿宋_GB2312"/>
          <w:sz w:val="32"/>
          <w:szCs w:val="32"/>
          <w:u w:val="single"/>
        </w:rPr>
        <w:t>的身份证复印件证明了当事人的负责人主体身份。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2现场检查笔录证明了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河北百川大药房连锁有限公司威县八分店</w:t>
      </w:r>
      <w:r>
        <w:rPr>
          <w:rFonts w:hint="eastAsia" w:ascii="仿宋_GB2312" w:eastAsia="仿宋_GB2312"/>
          <w:sz w:val="32"/>
          <w:szCs w:val="32"/>
          <w:u w:val="single"/>
        </w:rPr>
        <w:t>未对其购销人员进行建立培训档案的事实。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3、询问调查笔录证明了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河北百川大药房连锁有限公司威县八分店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未对其购销人员进行建立培训档案</w:t>
      </w:r>
      <w:r>
        <w:rPr>
          <w:rFonts w:hint="eastAsia" w:ascii="仿宋_GB2312" w:hAnsi="Mongolian Baiti" w:eastAsia="仿宋_GB2312" w:cs="Mongolian Baiti"/>
          <w:bCs/>
          <w:kern w:val="1"/>
          <w:sz w:val="32"/>
          <w:szCs w:val="32"/>
          <w:u w:val="single"/>
        </w:rPr>
        <w:t>情况。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4、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河北百川大药房连锁有限公司威县八分店</w:t>
      </w:r>
      <w:r>
        <w:rPr>
          <w:rFonts w:hint="eastAsia" w:ascii="仿宋_GB2312" w:hAnsi="Mongolian Baiti" w:eastAsia="仿宋_GB2312" w:cs="Mongolian Baiti"/>
          <w:bCs/>
          <w:kern w:val="1"/>
          <w:sz w:val="32"/>
          <w:szCs w:val="32"/>
          <w:u w:val="single"/>
        </w:rPr>
        <w:t>营业执照</w:t>
      </w:r>
      <w:r>
        <w:rPr>
          <w:rFonts w:hint="eastAsia" w:ascii="仿宋_GB2312" w:eastAsia="仿宋_GB2312"/>
          <w:sz w:val="32"/>
          <w:szCs w:val="32"/>
          <w:u w:val="single"/>
        </w:rPr>
        <w:t>证明了当事人的主体资格。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5、检查现场照片。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6检查录像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以上证据均经当事人确认。</w:t>
      </w:r>
    </w:p>
    <w:p>
      <w:pPr>
        <w:widowControl/>
        <w:shd w:val="clear" w:color="auto" w:fill="FFFFFF"/>
        <w:adjustRightInd w:val="0"/>
        <w:spacing w:line="60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本案调查终结后，我局于202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日对当事人下达了威县市场监督管理局行政处罚告知书（威市监罚告[202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]10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54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号）当事人未在法定期限内没有提出陈述、申辩和听证的意见。                                          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  <w:t>本局认为，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河北百川大药房连锁有限公司威县八分店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未按照培训管理制度制定2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022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年度培训计划及未对其购销人员进行药品相关的法律、法规和专业知识建立培训档案并开展培训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>逾期未改正的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行为违反了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>《药品流通监督管理办法》第六条“药品生产、经营企业应当对其购销人员进行药品相关的法律、法规和专业知识培训，建立培训档案，培训档案中应当记录培训时间、地点、内容及接受培训的人员”的规定。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>《药品流通监督管理办法》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  <w:shd w:val="clear" w:color="auto" w:fill="FFFFFF"/>
          <w:lang w:bidi="ar"/>
        </w:rPr>
        <w:t>第三十条：“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bidi="ar"/>
        </w:rPr>
        <w:t>有下列情形之一的，责令限期改正，给予警告；逾期不改正的，处以五千元以上二万元以下的罚款：（一）药品生产、经营企业违反本办法第六条规定的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  <w:shd w:val="clear" w:color="auto" w:fill="FFFFFF"/>
          <w:lang w:bidi="ar"/>
        </w:rPr>
        <w:t>”的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规定，经我局研究决定责令：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河北百川大药房连锁有限公司威县八分店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立即改正上述违法行为。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>河北百川大药房连锁有限公司威县八分店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在立案调查期间能配合调查，如实回答询问，态度端正。根据《中华人民共和国行政处罚法》《河北省市场监管行政处罚裁量基准》的规定对当事人予以处罚。</w:t>
      </w:r>
    </w:p>
    <w:p>
      <w:pPr>
        <w:spacing w:before="105" w:line="317" w:lineRule="auto"/>
        <w:ind w:left="226" w:right="133" w:firstLine="659"/>
        <w:rPr>
          <w:rFonts w:ascii="仿宋" w:hAnsi="仿宋" w:eastAsia="仿宋" w:cs="仿宋"/>
          <w:spacing w:val="-1"/>
          <w:sz w:val="32"/>
          <w:szCs w:val="32"/>
          <w:u w:val="single"/>
        </w:rPr>
      </w:pPr>
      <w:r>
        <w:rPr>
          <w:rFonts w:ascii="仿宋" w:hAnsi="仿宋" w:eastAsia="仿宋" w:cs="仿宋"/>
          <w:spacing w:val="-9"/>
          <w:sz w:val="32"/>
          <w:szCs w:val="32"/>
          <w:u w:val="single"/>
        </w:rPr>
        <w:t>综上，当事人上述行为违反了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>《药品流通监督管理办法》第六条,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>《药品流通监督管理办法》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  <w:shd w:val="clear" w:color="auto" w:fill="FFFFFF"/>
          <w:lang w:bidi="ar"/>
        </w:rPr>
        <w:t>第三十条之规定</w:t>
      </w:r>
      <w:r>
        <w:rPr>
          <w:rFonts w:ascii="仿宋" w:hAnsi="仿宋" w:eastAsia="仿宋" w:cs="仿宋"/>
          <w:spacing w:val="-9"/>
          <w:sz w:val="32"/>
          <w:szCs w:val="32"/>
          <w:u w:val="single"/>
        </w:rPr>
        <w:t>，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  <w:u w:val="single"/>
        </w:rPr>
        <w:t>现责令当事人</w:t>
      </w:r>
      <w:r>
        <w:rPr>
          <w:rFonts w:ascii="仿宋" w:hAnsi="仿宋" w:eastAsia="仿宋" w:cs="仿宋"/>
          <w:spacing w:val="8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  <w:u w:val="single"/>
        </w:rPr>
        <w:t>改正上述违法行为</w:t>
      </w:r>
      <w:r>
        <w:rPr>
          <w:rFonts w:hint="eastAsia" w:ascii="仿宋" w:hAnsi="仿宋" w:eastAsia="仿宋" w:cs="仿宋"/>
          <w:spacing w:val="-1"/>
          <w:sz w:val="32"/>
          <w:szCs w:val="32"/>
          <w:u w:val="single"/>
        </w:rPr>
        <w:t>并</w:t>
      </w:r>
      <w:r>
        <w:rPr>
          <w:rFonts w:ascii="仿宋" w:hAnsi="仿宋" w:eastAsia="仿宋" w:cs="仿宋"/>
          <w:spacing w:val="-1"/>
          <w:sz w:val="32"/>
          <w:szCs w:val="32"/>
          <w:u w:val="single"/>
        </w:rPr>
        <w:t>决定处罚如下：</w:t>
      </w:r>
    </w:p>
    <w:p>
      <w:pPr>
        <w:spacing w:before="105" w:line="317" w:lineRule="auto"/>
        <w:ind w:left="226" w:right="133" w:firstLine="659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" w:hAnsi="仿宋" w:eastAsia="仿宋" w:cs="仿宋"/>
          <w:spacing w:val="-1"/>
          <w:sz w:val="32"/>
          <w:szCs w:val="32"/>
          <w:u w:val="single"/>
        </w:rPr>
        <w:t>对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>河北百川大药房连锁有限公司威县八分店作如下处罚：罚款</w:t>
      </w:r>
      <w:r>
        <w:rPr>
          <w:rFonts w:ascii="仿宋_GB2312" w:hAnsi="Mongolian Baiti" w:eastAsia="仿宋_GB2312" w:cs="Mongolian Baiti"/>
          <w:kern w:val="1"/>
          <w:sz w:val="32"/>
          <w:szCs w:val="32"/>
          <w:u w:val="single"/>
        </w:rPr>
        <w:t>5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>000元。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本处罚决定书自送达当事人时生效，当事人应在自接到本处罚决定书之日起十五日内，将罚没款缴纳到威县收费管理局银行账户，逾期不缴纳，每日按罚没款数额的百分之三加处罚没款。                                                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如不服本处罚决定，可在接到处罚决定书之日起六十日内向威县人民政府申请复议，也可在接到处罚决定书之日起六个月内，向广宗人民法院提起诉讼。当事人如提出行政复议或行政诉讼，本处罚决定不停止执行。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 xml:space="preserve">  </w:t>
      </w:r>
    </w:p>
    <w:p>
      <w:pPr>
        <w:spacing w:line="600" w:lineRule="exact"/>
        <w:rPr>
          <w:rFonts w:ascii="Times New Roman" w:hAnsi="Times New Roman" w:eastAsia="仿宋_GB2312" w:cs="仿宋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仿宋"/>
          <w:sz w:val="32"/>
          <w:szCs w:val="32"/>
          <w:u w:val="single"/>
        </w:rPr>
        <w:t xml:space="preserve">                  </w:t>
      </w:r>
    </w:p>
    <w:p>
      <w:pPr>
        <w:spacing w:line="600" w:lineRule="exact"/>
        <w:rPr>
          <w:rFonts w:ascii="Times New Roman" w:hAnsi="Times New Roman" w:eastAsia="仿宋_GB2312" w:cs="仿宋"/>
          <w:sz w:val="32"/>
          <w:szCs w:val="32"/>
          <w:u w:val="single"/>
        </w:rPr>
      </w:pPr>
      <w:r>
        <w:rPr>
          <w:rFonts w:ascii="Times New Roman" w:hAnsi="Times New Roman" w:eastAsia="仿宋_GB2312" w:cs="仿宋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600" w:lineRule="exact"/>
        <w:rPr>
          <w:rFonts w:ascii="Times New Roman" w:hAnsi="Times New Roman" w:eastAsia="仿宋_GB2312" w:cs="仿宋"/>
          <w:sz w:val="32"/>
          <w:szCs w:val="32"/>
          <w:u w:val="single"/>
        </w:rPr>
      </w:pPr>
      <w:r>
        <w:rPr>
          <w:rFonts w:ascii="Times New Roman" w:hAnsi="Times New Roman" w:eastAsia="仿宋_GB2312" w:cs="仿宋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00" w:lineRule="exact"/>
        <w:ind w:right="-58" w:firstLine="4800" w:firstLineChars="1500"/>
        <w:rPr>
          <w:rFonts w:ascii="Times New Roman" w:hAnsi="Times New Roman" w:eastAsia="仿宋_GB2312" w:cs="仿宋"/>
          <w:sz w:val="32"/>
          <w:szCs w:val="32"/>
        </w:rPr>
      </w:pPr>
    </w:p>
    <w:p>
      <w:pPr>
        <w:spacing w:line="500" w:lineRule="exact"/>
        <w:ind w:right="-58" w:firstLine="4800" w:firstLineChars="1500"/>
        <w:rPr>
          <w:rFonts w:ascii="Times New Roman" w:hAnsi="Times New Roman" w:eastAsia="仿宋_GB2312" w:cs="仿宋"/>
          <w:sz w:val="32"/>
          <w:szCs w:val="32"/>
        </w:rPr>
      </w:pPr>
    </w:p>
    <w:p>
      <w:pPr>
        <w:spacing w:line="500" w:lineRule="exact"/>
        <w:ind w:right="-58" w:firstLine="4800" w:firstLineChars="1500"/>
        <w:rPr>
          <w:rFonts w:ascii="Times New Roman" w:hAnsi="Times New Roman" w:eastAsia="仿宋_GB2312" w:cs="仿宋"/>
          <w:sz w:val="32"/>
          <w:szCs w:val="32"/>
        </w:rPr>
      </w:pPr>
    </w:p>
    <w:p>
      <w:pPr>
        <w:spacing w:line="500" w:lineRule="exact"/>
        <w:ind w:right="-58" w:firstLine="4800" w:firstLineChars="1500"/>
        <w:rPr>
          <w:rFonts w:ascii="Times New Roman" w:hAnsi="Times New Roman" w:eastAsia="仿宋_GB2312" w:cs="仿宋"/>
          <w:sz w:val="32"/>
          <w:szCs w:val="32"/>
        </w:rPr>
      </w:pPr>
    </w:p>
    <w:p>
      <w:pPr>
        <w:spacing w:line="500" w:lineRule="exact"/>
        <w:ind w:right="-58" w:firstLine="4800" w:firstLineChars="1500"/>
        <w:rPr>
          <w:rFonts w:ascii="Times New Roman" w:hAnsi="Times New Roman" w:eastAsia="仿宋_GB2312" w:cs="仿宋"/>
          <w:sz w:val="32"/>
          <w:szCs w:val="32"/>
        </w:rPr>
      </w:pPr>
    </w:p>
    <w:p>
      <w:pPr>
        <w:spacing w:line="500" w:lineRule="exact"/>
        <w:ind w:right="-58"/>
        <w:rPr>
          <w:rFonts w:ascii="Times New Roman" w:hAnsi="Times New Roman" w:eastAsia="仿宋_GB2312" w:cs="仿宋"/>
          <w:sz w:val="32"/>
          <w:szCs w:val="32"/>
        </w:rPr>
      </w:pPr>
    </w:p>
    <w:p>
      <w:pPr>
        <w:spacing w:line="500" w:lineRule="exact"/>
        <w:ind w:right="-58"/>
        <w:rPr>
          <w:rFonts w:ascii="Times New Roman" w:hAnsi="Times New Roman" w:eastAsia="仿宋_GB2312" w:cs="仿宋"/>
          <w:sz w:val="32"/>
          <w:szCs w:val="32"/>
        </w:rPr>
      </w:pPr>
    </w:p>
    <w:p>
      <w:pPr>
        <w:spacing w:line="500" w:lineRule="exact"/>
        <w:ind w:right="-58" w:firstLine="4800" w:firstLineChars="1500"/>
        <w:rPr>
          <w:rFonts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威县市场监督管理局</w:t>
      </w:r>
    </w:p>
    <w:p>
      <w:pPr>
        <w:wordWrap w:val="0"/>
        <w:snapToGrid w:val="0"/>
        <w:spacing w:line="520" w:lineRule="exact"/>
        <w:ind w:firstLine="640"/>
        <w:jc w:val="center"/>
        <w:rPr>
          <w:rFonts w:ascii="仿宋_GB2312" w:hAnsi="新宋体" w:eastAsia="仿宋_GB2312"/>
          <w:sz w:val="32"/>
          <w:szCs w:val="28"/>
        </w:rPr>
      </w:pPr>
      <w:r>
        <w:rPr>
          <w:rFonts w:hint="eastAsia" w:ascii="仿宋_GB2312" w:hAnsi="新宋体" w:eastAsia="仿宋_GB2312"/>
          <w:sz w:val="32"/>
          <w:szCs w:val="28"/>
        </w:rPr>
        <w:t xml:space="preserve">                      二〇</w:t>
      </w:r>
      <w:r>
        <w:rPr>
          <w:rFonts w:hint="eastAsia" w:ascii="仿宋_GB2312" w:hAnsi="宋体" w:eastAsia="仿宋_GB2312" w:cs="宋体"/>
          <w:sz w:val="32"/>
          <w:szCs w:val="28"/>
        </w:rPr>
        <w:t>二三</w:t>
      </w:r>
      <w:r>
        <w:rPr>
          <w:rFonts w:hint="eastAsia" w:ascii="仿宋_GB2312" w:hAnsi="仿宋_GB2312" w:eastAsia="仿宋_GB2312" w:cs="仿宋_GB2312"/>
          <w:sz w:val="32"/>
          <w:szCs w:val="28"/>
        </w:rPr>
        <w:t>年五</w:t>
      </w:r>
      <w:r>
        <w:rPr>
          <w:rFonts w:hint="eastAsia" w:ascii="仿宋_GB2312" w:hAnsi="新宋体" w:eastAsia="仿宋_GB2312"/>
          <w:sz w:val="32"/>
          <w:szCs w:val="28"/>
        </w:rPr>
        <w:t xml:space="preserve">月八日 </w:t>
      </w:r>
    </w:p>
    <w:p>
      <w:pPr>
        <w:wordWrap w:val="0"/>
        <w:snapToGrid w:val="0"/>
        <w:spacing w:line="520" w:lineRule="exact"/>
        <w:rPr>
          <w:rFonts w:ascii="Times New Roman" w:hAnsi="Times New Roman" w:eastAsia="仿宋_GB2312" w:cs="仿宋"/>
          <w:bCs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"/>
          <w:bCs/>
          <w:sz w:val="30"/>
          <w:szCs w:val="30"/>
        </w:rPr>
        <w:t>（市场</w:t>
      </w:r>
      <w:r>
        <w:rPr>
          <w:rFonts w:ascii="Times New Roman" w:hAnsi="Times New Roman" w:eastAsia="仿宋_GB2312" w:cs="仿宋"/>
          <w:bCs/>
          <w:sz w:val="30"/>
          <w:szCs w:val="30"/>
        </w:rPr>
        <w:t>监督管理部门</w:t>
      </w:r>
      <w:r>
        <w:rPr>
          <w:rFonts w:hint="eastAsia" w:ascii="Times New Roman" w:hAnsi="Times New Roman" w:eastAsia="仿宋_GB2312" w:cs="仿宋"/>
          <w:bCs/>
          <w:sz w:val="30"/>
          <w:szCs w:val="30"/>
        </w:rPr>
        <w:t xml:space="preserve">将依法向社会公示本行政处罚决定信息）  </w:t>
      </w:r>
    </w:p>
    <w:p>
      <w:pPr>
        <w:wordWrap w:val="0"/>
        <w:spacing w:line="520" w:lineRule="exact"/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13335</wp:posOffset>
                </wp:positionV>
                <wp:extent cx="555053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3pt;margin-top:1.05pt;height:0.05pt;width:437.05pt;z-index:251660288;mso-width-relative:page;mso-height-relative:page;" filled="f" stroked="t" coordsize="21600,21600" o:gfxdata="UEsDBAoAAAAAAIdO4kAAAAAAAAAAAAAAAAAEAAAAZHJzL1BLAwQUAAAACACHTuJAMARRZNQAAAAF&#10;AQAADwAAAGRycy9kb3ducmV2LnhtbE2O3UrDQBCF7wXfYRnBO7tJKE2I2RQpCN5YafUBptlpEszO&#10;huz2J316xyu9PJzDd75qfXWDOtMUes8G0kUCirjxtufWwNfn61MBKkRki4NnMjBTgHV9f1dhaf2F&#10;d3Tex1YJhEOJBroYx1Lr0HTkMCz8SCzd0U8Oo8Sp1XbCi8DdoLMkWWmHPctDhyNtOmq+9ydnYLfx&#10;2/xlXH68beP7Mb/dZmra2ZjHhzR5BhXpGv/G8Ksv6lCL08Gf2AY1GFiuZGggS0FJW+RFDuogOQNd&#10;V/q/ff0DUEsDBBQAAAAIAIdO4kCskskk7AEAANsDAAAOAAAAZHJzL2Uyb0RvYy54bWytU81uEzEQ&#10;viPxDpbvZNOgLdUqmx4aygVBJOABJrY3a8l/8rjZ5CV4ASRucOLInbehfQzG3pDS9pIDe/CO5+fz&#10;fJ/H88udNWyrImrvWn42mXKmnPBSu03LP328fnHBGSZwEox3quV7hfxy8fzZfAiNmvneG6kiIxCH&#10;zRBa3qcUmqpC0SsLOPFBOQp2PlpItI2bSkYYCN2aajadnleDjzJELxQieZdjkB8Q4ymAvuu0UEsv&#10;bqxyaUSNykAiStjrgHxRuu06JdL7rkOVmGk5MU1lpUPIXue1Wsyh2UQIvRaHFuCUFh5xsqAdHXqE&#10;WkICdhP1EyirRfTouzQR3lYjkaIIsTibPtLmQw9BFS4kNYaj6Pj/YMW77SoyLVs+48yBpQu//fLz&#10;9+dvd7++0nr74zubZZGGgA3lXrlVPOwwrGJmvOuizX/iwnZF2P1RWLVLTJCzrutp/bLmTFDsnAzC&#10;qO5LQ8T0RnnLstFyo11mDQ1s32IaU/+mZLdxbKDJrS9eZUSgGezo7sm0gXig25Ri9EbLa21MLsG4&#10;WV+ZyLaQ56B8hx4epOVTloD9mFdCOQ2aXoF87SRL+0AKOXoYPPdgleTMKHpH2SqZCbQ5JZPoG0cq&#10;ZGFHKbO19nJfFC5+uvOi02E+81D9uy/V929y8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wBFFk&#10;1AAAAAUBAAAPAAAAAAAAAAEAIAAAACIAAABkcnMvZG93bnJldi54bWxQSwECFAAUAAAACACHTuJA&#10;rJLJJOwBAADbAwAADgAAAAAAAAABACAAAAAjAQAAZHJzL2Uyb0RvYy54bWxQSwUGAAAAAAYABgBZ&#10;AQAAg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DA05cm8AEAANkDAAAOAAAAZHJzL2Uyb0RvYy54bWytU81u&#10;EzEQviPxDpbvZJOgpnSVTQ8N5YIgEvAAE9ubteQ/PG42eQleAIkbnDhy79tQHqNjb0ihXHJgD97x&#10;zPib+T6P55c7a9hWRdTeNXwyGnOmnPBSu03DP7y/fvaCM0zgJBjvVMP3Cvnl4umTeR9qNfWdN1JF&#10;RiAO6z40vEsp1FWFolMWcOSDchRsfbSQaBs3lYzQE7o11XQ8nlW9jzJELxQieZdDkB8Q4ymAvm21&#10;UEsvbqxyaUCNykAiStjpgHxRum1bJdLbtkWVmGk4MU1lpSJkr/NaLeZQbyKETotDC3BKC484WdCO&#10;ih6hlpCA3UT9D5TVInr0bRoJb6uBSFGEWEzGj7R510FQhQtJjeEoOv4/WPFmu4pMS5oEzhxYuvC7&#10;zz9+fvr66/YLrXffv7FJFqkPWFPulVvFww7DKmbGuzba/CcubFeE3R+FVbvEBDnPzmfT2fSMM0Gx&#10;yfS86F49nA0R0yvlLctGw412mTbUsH2NiepR6u+U7DaO9Q2/eD6jWxRAM4gfybCBWKDblJPojZbX&#10;2picj3GzvjKRbSFPQfkyJ0L9Ky2XWAJ2Q14JDfPRKZAvnWRpH0gfR8+C5waskpwZRa8oWwQIdQJt&#10;Tsmk0sZRB1nWQchsrb3cF32Ln2689HiYzjxSf+7L6YcXubg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+/zkdcAAAAKAQAADwAAAAAAAAABACAAAAAiAAAAZHJzL2Rvd25yZXYueG1sUEsBAhQAFAAA&#10;AAgAh07iQMDTlybwAQAA2QMAAA4AAAAAAAAAAQAgAAAAJgEAAGRycy9lMm9Eb2MueG1sUEsFBgAA&#10;AAAGAAYAWQEAAIgFAAAAAA=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sz w:val="32"/>
          <w:szCs w:val="32"/>
        </w:rPr>
        <w:t>本文书一式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 xml:space="preserve"> 三  </w:t>
      </w:r>
      <w:r>
        <w:rPr>
          <w:rFonts w:hint="eastAsia" w:ascii="Times New Roman" w:hAnsi="Times New Roman" w:eastAsia="仿宋_GB2312" w:cs="仿宋"/>
          <w:sz w:val="32"/>
          <w:szCs w:val="32"/>
        </w:rPr>
        <w:t>份，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</w:t>
      </w:r>
      <w:r>
        <w:rPr>
          <w:rFonts w:hint="eastAsia" w:ascii="Times New Roman" w:hAnsi="Times New Roman" w:eastAsia="仿宋_GB2312" w:cs="仿宋"/>
          <w:sz w:val="32"/>
          <w:szCs w:val="32"/>
        </w:rPr>
        <w:t>份送达，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</w:t>
      </w:r>
      <w:r>
        <w:rPr>
          <w:rFonts w:hint="eastAsia" w:ascii="Times New Roman" w:hAnsi="Times New Roman" w:eastAsia="仿宋_GB2312" w:cs="仿宋"/>
          <w:sz w:val="32"/>
          <w:szCs w:val="32"/>
        </w:rPr>
        <w:t>份归档，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</w:rPr>
        <w:t>一</w:t>
      </w:r>
      <w:r>
        <w:rPr>
          <w:rFonts w:hint="eastAsia" w:ascii="Times New Roman" w:hAnsi="Times New Roman" w:eastAsia="仿宋_GB2312" w:cs="仿宋"/>
          <w:sz w:val="32"/>
          <w:szCs w:val="32"/>
        </w:rPr>
        <w:t>份留存。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Dc0YWMzODNmYzNmNTczNGNhYTVlMTUzMjVmOTEifQ=="/>
  </w:docVars>
  <w:rsids>
    <w:rsidRoot w:val="0065372D"/>
    <w:rsid w:val="00002B36"/>
    <w:rsid w:val="0002550F"/>
    <w:rsid w:val="00027AC9"/>
    <w:rsid w:val="00033B4C"/>
    <w:rsid w:val="00036F6B"/>
    <w:rsid w:val="00043093"/>
    <w:rsid w:val="00047679"/>
    <w:rsid w:val="00047C62"/>
    <w:rsid w:val="00071526"/>
    <w:rsid w:val="00094447"/>
    <w:rsid w:val="00095BED"/>
    <w:rsid w:val="000D2BEE"/>
    <w:rsid w:val="000D41BB"/>
    <w:rsid w:val="000D54BD"/>
    <w:rsid w:val="000E0C18"/>
    <w:rsid w:val="0010319A"/>
    <w:rsid w:val="00114393"/>
    <w:rsid w:val="00124406"/>
    <w:rsid w:val="0013197B"/>
    <w:rsid w:val="00151F7D"/>
    <w:rsid w:val="0017364D"/>
    <w:rsid w:val="001849DD"/>
    <w:rsid w:val="001E37DA"/>
    <w:rsid w:val="001E4278"/>
    <w:rsid w:val="00213465"/>
    <w:rsid w:val="0021540B"/>
    <w:rsid w:val="00227F2B"/>
    <w:rsid w:val="00233FE5"/>
    <w:rsid w:val="00255E66"/>
    <w:rsid w:val="00285653"/>
    <w:rsid w:val="002A6AE7"/>
    <w:rsid w:val="002C2A9F"/>
    <w:rsid w:val="003214EA"/>
    <w:rsid w:val="00325161"/>
    <w:rsid w:val="0034355B"/>
    <w:rsid w:val="00380283"/>
    <w:rsid w:val="004137C2"/>
    <w:rsid w:val="00422C49"/>
    <w:rsid w:val="00430C95"/>
    <w:rsid w:val="00431288"/>
    <w:rsid w:val="00454218"/>
    <w:rsid w:val="00481543"/>
    <w:rsid w:val="00485294"/>
    <w:rsid w:val="004941A1"/>
    <w:rsid w:val="004945E6"/>
    <w:rsid w:val="004C2B2A"/>
    <w:rsid w:val="004D5E29"/>
    <w:rsid w:val="004D6E42"/>
    <w:rsid w:val="00503C7C"/>
    <w:rsid w:val="0053295C"/>
    <w:rsid w:val="00553518"/>
    <w:rsid w:val="005833F2"/>
    <w:rsid w:val="00585216"/>
    <w:rsid w:val="00597C1A"/>
    <w:rsid w:val="005B5A09"/>
    <w:rsid w:val="005C43BC"/>
    <w:rsid w:val="005D5E9F"/>
    <w:rsid w:val="005F7EE2"/>
    <w:rsid w:val="00640F73"/>
    <w:rsid w:val="0065372D"/>
    <w:rsid w:val="00683DE0"/>
    <w:rsid w:val="006B2CA3"/>
    <w:rsid w:val="00702141"/>
    <w:rsid w:val="00720C98"/>
    <w:rsid w:val="00726812"/>
    <w:rsid w:val="00774F81"/>
    <w:rsid w:val="00791291"/>
    <w:rsid w:val="007D24AD"/>
    <w:rsid w:val="007D3DCD"/>
    <w:rsid w:val="007D4FFD"/>
    <w:rsid w:val="007E0081"/>
    <w:rsid w:val="007F3448"/>
    <w:rsid w:val="007F529D"/>
    <w:rsid w:val="007F5E62"/>
    <w:rsid w:val="008157C5"/>
    <w:rsid w:val="00841147"/>
    <w:rsid w:val="008970B0"/>
    <w:rsid w:val="008E58C9"/>
    <w:rsid w:val="008F156C"/>
    <w:rsid w:val="00907D84"/>
    <w:rsid w:val="00920B98"/>
    <w:rsid w:val="00924784"/>
    <w:rsid w:val="0094720F"/>
    <w:rsid w:val="00952193"/>
    <w:rsid w:val="009C3E32"/>
    <w:rsid w:val="009D2727"/>
    <w:rsid w:val="009D55BA"/>
    <w:rsid w:val="00A00039"/>
    <w:rsid w:val="00A37AAB"/>
    <w:rsid w:val="00A420C5"/>
    <w:rsid w:val="00A735CD"/>
    <w:rsid w:val="00A9750F"/>
    <w:rsid w:val="00AE72FD"/>
    <w:rsid w:val="00AF65A1"/>
    <w:rsid w:val="00B00FB9"/>
    <w:rsid w:val="00B450F3"/>
    <w:rsid w:val="00B5529A"/>
    <w:rsid w:val="00BA2203"/>
    <w:rsid w:val="00BD7F33"/>
    <w:rsid w:val="00BF544E"/>
    <w:rsid w:val="00BF7636"/>
    <w:rsid w:val="00C106A9"/>
    <w:rsid w:val="00C31E86"/>
    <w:rsid w:val="00C34F5B"/>
    <w:rsid w:val="00C6595F"/>
    <w:rsid w:val="00C7172A"/>
    <w:rsid w:val="00C87779"/>
    <w:rsid w:val="00C9039F"/>
    <w:rsid w:val="00C961A5"/>
    <w:rsid w:val="00CD4A08"/>
    <w:rsid w:val="00CE3CB1"/>
    <w:rsid w:val="00CE5C7F"/>
    <w:rsid w:val="00CF7379"/>
    <w:rsid w:val="00D169D9"/>
    <w:rsid w:val="00D40C2C"/>
    <w:rsid w:val="00D56844"/>
    <w:rsid w:val="00D809E7"/>
    <w:rsid w:val="00D91E73"/>
    <w:rsid w:val="00DA7753"/>
    <w:rsid w:val="00DE1FB4"/>
    <w:rsid w:val="00E10E93"/>
    <w:rsid w:val="00E2045A"/>
    <w:rsid w:val="00E206C9"/>
    <w:rsid w:val="00E22D61"/>
    <w:rsid w:val="00E45D74"/>
    <w:rsid w:val="00E56EEB"/>
    <w:rsid w:val="00E57146"/>
    <w:rsid w:val="00EB134F"/>
    <w:rsid w:val="00ED50AF"/>
    <w:rsid w:val="00EF7D15"/>
    <w:rsid w:val="00F0790F"/>
    <w:rsid w:val="00F273BB"/>
    <w:rsid w:val="00F43196"/>
    <w:rsid w:val="00FD2337"/>
    <w:rsid w:val="00FF185D"/>
    <w:rsid w:val="0113380F"/>
    <w:rsid w:val="15774ED7"/>
    <w:rsid w:val="19F96149"/>
    <w:rsid w:val="21142DF3"/>
    <w:rsid w:val="28845C2C"/>
    <w:rsid w:val="2DAB4A09"/>
    <w:rsid w:val="2E475041"/>
    <w:rsid w:val="33624863"/>
    <w:rsid w:val="4D0D1556"/>
    <w:rsid w:val="51814580"/>
    <w:rsid w:val="552551F5"/>
    <w:rsid w:val="55D8426A"/>
    <w:rsid w:val="61265207"/>
    <w:rsid w:val="64D705EC"/>
    <w:rsid w:val="6D6B792D"/>
    <w:rsid w:val="7A7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1703</Words>
  <Characters>1809</Characters>
  <Lines>16</Lines>
  <Paragraphs>4</Paragraphs>
  <TotalTime>127</TotalTime>
  <ScaleCrop>false</ScaleCrop>
  <LinksUpToDate>false</LinksUpToDate>
  <CharactersWithSpaces>2297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2022-03-11T02:58:00Z</dcterms:created>
  <dc:creator>dell</dc:creator>
  <cp:lastModifiedBy>dell</cp:lastModifiedBy>
  <cp:lastPrinted>2022-03-30T01:28:00Z</cp:lastPrinted>
  <dcterms:modified xsi:type="dcterms:W3CDTF">2023-07-14T02:02:36Z</dcterms:modified>
  <cp:revision>132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B682D81005A44C3D8226041B0117BDE5</vt:lpwstr>
  </property>
</Properties>
</file>